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1204">
      <w:pPr>
        <w:spacing w:before="156" w:beforeLines="50" w:after="156" w:afterLines="50"/>
        <w:jc w:val="center"/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Hlk132702181"/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  <w:lang w:val="en-US" w:eastAsia="zh-CN"/>
        </w:rPr>
        <w:t>北京市建设工程招标投标和造价成果等级评定</w:t>
      </w:r>
      <w:bookmarkEnd w:id="0"/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  <w:lang w:val="en-US" w:eastAsia="zh-CN"/>
        </w:rPr>
        <w:t>管理办法</w:t>
      </w:r>
    </w:p>
    <w:p w14:paraId="7FC0E29F">
      <w:pPr>
        <w:spacing w:before="156" w:beforeLines="50" w:after="156" w:afterLines="50"/>
        <w:jc w:val="center"/>
        <w:rPr>
          <w:rFonts w:ascii="仿宋" w:hAnsi="仿宋" w:eastAsia="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第一章　总　　则</w:t>
      </w:r>
    </w:p>
    <w:p w14:paraId="7B104488">
      <w:pPr>
        <w:spacing w:line="600" w:lineRule="exact"/>
        <w:ind w:firstLine="562" w:firstLineChars="200"/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第一条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  <w:lang w:val="en-US" w:eastAsia="zh-CN"/>
        </w:rPr>
        <w:t xml:space="preserve"> 为加强行业自律、提高建设工程招标投标和造价成果质量和服务水平，促进行业创新和健康发展，北京市建设工程招标投标和造价管理协会（以下简称“本会”）经研究决定开展北京市建设工程招标投标和造价成果等级评定工作（以下简称“成果等级评定”），特制定本办法。</w:t>
      </w:r>
    </w:p>
    <w:p w14:paraId="618FC100">
      <w:pPr>
        <w:spacing w:line="600" w:lineRule="exact"/>
        <w:ind w:firstLine="562" w:firstLineChars="200"/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 xml:space="preserve">第二条 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  <w:lang w:val="en-US" w:eastAsia="zh-CN"/>
        </w:rPr>
        <w:t>评定范围：科学性、规范性、系统性等方面在建设工程招标投标和造价管理领域有示范效果，具备创新性、先进性，同时经济效果显著、可推广性强的成果。</w:t>
      </w:r>
    </w:p>
    <w:p w14:paraId="0BFE9CA9">
      <w:pPr>
        <w:pStyle w:val="8"/>
        <w:spacing w:before="60" w:after="60" w:line="600" w:lineRule="exact"/>
        <w:ind w:firstLine="562" w:firstLineChars="200"/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auto"/>
          <w:spacing w:val="0"/>
          <w:kern w:val="2"/>
          <w:sz w:val="28"/>
          <w:szCs w:val="28"/>
          <w:highlight w:val="none"/>
        </w:rPr>
        <w:t>第三条</w:t>
      </w:r>
      <w:r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bCs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本会在单位会员和个人会员中开展成果等级评定工作</w:t>
      </w:r>
      <w:r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</w:rPr>
        <w:t>。</w:t>
      </w:r>
    </w:p>
    <w:p w14:paraId="32E73784">
      <w:pPr>
        <w:pStyle w:val="8"/>
        <w:spacing w:before="60" w:after="60" w:line="600" w:lineRule="exact"/>
        <w:ind w:firstLine="562" w:firstLineChars="200"/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pacing w:val="0"/>
          <w:kern w:val="2"/>
          <w:sz w:val="28"/>
          <w:szCs w:val="28"/>
          <w:highlight w:val="none"/>
        </w:rPr>
        <w:t>第四条</w:t>
      </w:r>
      <w:r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成果等级评定</w:t>
      </w:r>
      <w:r>
        <w:rPr>
          <w:rFonts w:hint="eastAsia" w:ascii="仿宋" w:hAnsi="仿宋" w:eastAsia="仿宋" w:cs="宋体"/>
          <w:color w:val="auto"/>
          <w:spacing w:val="0"/>
          <w:kern w:val="2"/>
          <w:sz w:val="28"/>
          <w:szCs w:val="28"/>
          <w:highlight w:val="none"/>
        </w:rPr>
        <w:t>工作应遵循科学、严谨、公平、公正的原则。</w:t>
      </w:r>
    </w:p>
    <w:p w14:paraId="6FCCC747">
      <w:pPr>
        <w:spacing w:before="156" w:beforeLines="50" w:after="156" w:afterLines="50"/>
        <w:jc w:val="center"/>
        <w:rPr>
          <w:rFonts w:ascii="仿宋" w:hAnsi="仿宋" w:eastAsia="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第二章  申报条件与范围 </w:t>
      </w:r>
    </w:p>
    <w:p w14:paraId="417B1349">
      <w:pPr>
        <w:spacing w:line="600" w:lineRule="exact"/>
        <w:ind w:left="105" w:leftChars="50" w:firstLine="419" w:firstLineChars="149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 xml:space="preserve">第五条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依法合规执业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市场信用良好的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本会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单位会员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完成且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满足以下条件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的成果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，均可申请成果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等级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的评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。</w:t>
      </w:r>
    </w:p>
    <w:p w14:paraId="5D3C1412">
      <w:pPr>
        <w:spacing w:line="600" w:lineRule="exact"/>
        <w:ind w:firstLine="557" w:firstLineChars="199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（一）能够贯彻执行国家和地方的有关规定，符合国家或行业工程建设标准、规范的要求；</w:t>
      </w:r>
    </w:p>
    <w:p w14:paraId="144F35F6">
      <w:pPr>
        <w:spacing w:line="600" w:lineRule="exact"/>
        <w:ind w:firstLine="557" w:firstLineChars="199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（二）编制规范、依据合理、计算准确、报告完整，具有管理水平先进、经济合理的特点；</w:t>
      </w:r>
    </w:p>
    <w:p w14:paraId="09971356">
      <w:pPr>
        <w:spacing w:line="600" w:lineRule="exact"/>
        <w:ind w:firstLine="557" w:firstLineChars="199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（三）经实践检验证明或成果鉴定，社会和经济效益与已经完成的同类型项目相比较有明显提高，在同期同类项目中有示范性和可推广性。</w:t>
      </w:r>
    </w:p>
    <w:p w14:paraId="527B2DDC">
      <w:pPr>
        <w:spacing w:line="600" w:lineRule="exact"/>
        <w:ind w:firstLine="559" w:firstLineChars="199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第六条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每个会员单位在一个申报周期内申报参评项目不得超过2个；每个申报项目主要完成人员数量不超过5名且均为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本会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个人会员。</w:t>
      </w:r>
    </w:p>
    <w:p w14:paraId="27A7D4C0">
      <w:pPr>
        <w:spacing w:line="600" w:lineRule="exact"/>
        <w:ind w:firstLine="559" w:firstLineChars="199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 xml:space="preserve">第七条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申报项目成果范围</w:t>
      </w:r>
    </w:p>
    <w:p w14:paraId="0C9208DF">
      <w:pPr>
        <w:spacing w:line="600" w:lineRule="exact"/>
        <w:ind w:firstLine="557" w:firstLineChars="199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（一）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工程造价咨询单位完成的各类造价咨询成果文件。</w:t>
      </w:r>
    </w:p>
    <w:p w14:paraId="540B5004">
      <w:pPr>
        <w:spacing w:line="600" w:lineRule="exact"/>
        <w:ind w:firstLine="557" w:firstLineChars="199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（二）招标代理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完成的各类成果文件。</w:t>
      </w:r>
    </w:p>
    <w:p w14:paraId="7D26215A">
      <w:pPr>
        <w:spacing w:line="600" w:lineRule="exact"/>
        <w:ind w:firstLine="557" w:firstLineChars="199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（三）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施工单位的经营成本管理办法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。</w:t>
      </w:r>
    </w:p>
    <w:p w14:paraId="6BA4E3D2">
      <w:pPr>
        <w:spacing w:line="600" w:lineRule="exact"/>
        <w:ind w:firstLine="557" w:firstLineChars="199"/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（四）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建设单位的工程成本管控办法。</w:t>
      </w:r>
    </w:p>
    <w:p w14:paraId="49DE1FC7">
      <w:pPr>
        <w:spacing w:line="600" w:lineRule="exact"/>
        <w:ind w:firstLine="557" w:firstLineChars="199"/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（五）其他与工程招标投标和造价相关的成果文件。</w:t>
      </w:r>
    </w:p>
    <w:p w14:paraId="43079B22">
      <w:pPr>
        <w:jc w:val="center"/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</w:pPr>
    </w:p>
    <w:p w14:paraId="6EEF19EE">
      <w:pPr>
        <w:jc w:val="center"/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章 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评定</w:t>
      </w:r>
    </w:p>
    <w:p w14:paraId="47650E7A">
      <w:pPr>
        <w:spacing w:line="600" w:lineRule="exact"/>
        <w:ind w:firstLine="562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条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 xml:space="preserve"> 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等级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的评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工作，由</w:t>
      </w:r>
      <w:bookmarkStart w:id="1" w:name="_GoBack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本会</w:t>
      </w:r>
      <w:bookmarkEnd w:id="1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专家委员会负责组织实施。专家委员会成立成果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等级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委员会，成员由专家委员会专家组成。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本会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秘书处配合评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委员会各项工作。</w:t>
      </w:r>
    </w:p>
    <w:p w14:paraId="747F6068">
      <w:pPr>
        <w:spacing w:line="600" w:lineRule="exact"/>
        <w:ind w:firstLine="562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申报材料有下列情形之一的，评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委员会应拒绝评审：</w:t>
      </w:r>
    </w:p>
    <w:p w14:paraId="639E2506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（一）造价咨询、招标代理成果文件未提供项目委托书或合同。</w:t>
      </w:r>
    </w:p>
    <w:p w14:paraId="39839830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（二）造价咨询、招标代理成果文件未取得委托单位意见的，或意见为不满意的。</w:t>
      </w:r>
    </w:p>
    <w:p w14:paraId="70F42254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（三）申报书法定代表人未签字及单位未盖章的。</w:t>
      </w:r>
    </w:p>
    <w:p w14:paraId="5216D04D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（四）成果文件中签字盖章手续不齐全。</w:t>
      </w:r>
    </w:p>
    <w:p w14:paraId="0757E1DC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（五）评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委员会一致认为不合格的成果文件。</w:t>
      </w:r>
    </w:p>
    <w:p w14:paraId="2EA23DF6">
      <w:pPr>
        <w:jc w:val="center"/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</w:pPr>
    </w:p>
    <w:p w14:paraId="07B35541">
      <w:pPr>
        <w:jc w:val="center"/>
        <w:rPr>
          <w:rFonts w:hint="default" w:ascii="仿宋" w:hAnsi="仿宋" w:eastAsia="仿宋" w:cs="宋体"/>
          <w:b/>
          <w:bCs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章 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评定结果</w:t>
      </w:r>
    </w:p>
    <w:p w14:paraId="000363EF">
      <w:pPr>
        <w:spacing w:line="600" w:lineRule="exact"/>
        <w:ind w:firstLine="557" w:firstLineChars="198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第十条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依据成果等级评定的结果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本会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颁发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相应的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成果等级评定证书。</w:t>
      </w:r>
    </w:p>
    <w:p w14:paraId="55CFBC2E">
      <w:pPr>
        <w:spacing w:line="600" w:lineRule="exact"/>
        <w:ind w:firstLine="562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其中最高等级的成果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 xml:space="preserve">优先作为行业专题研讨和交流推广、行业刊物的案例素材。 </w:t>
      </w:r>
    </w:p>
    <w:p w14:paraId="040BA463">
      <w:pPr>
        <w:spacing w:line="600" w:lineRule="exact"/>
        <w:ind w:left="9" w:firstLine="548" w:firstLineChars="195"/>
        <w:jc w:val="left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条</w:t>
      </w:r>
      <w:r>
        <w:rPr>
          <w:rFonts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以弄虚作假、剽窃或其他不正当手段骗取成果等级评定的单位及个人，一经查实，撤消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等级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、通报批评，三年内不得参加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本会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组织的相关评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活动，并在诚信档案里记录其不良行为。</w:t>
      </w:r>
    </w:p>
    <w:p w14:paraId="24B245FA">
      <w:pPr>
        <w:spacing w:line="600" w:lineRule="exact"/>
        <w:ind w:left="9" w:firstLine="548" w:firstLineChars="195"/>
        <w:jc w:val="left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  <w:t>申报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项目有不良记录的，不能参加评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。</w:t>
      </w:r>
    </w:p>
    <w:p w14:paraId="7225496B">
      <w:pPr>
        <w:spacing w:line="600" w:lineRule="exact"/>
        <w:ind w:left="9" w:firstLine="548" w:firstLineChars="195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条</w:t>
      </w:r>
      <w:r>
        <w:rPr>
          <w:rFonts w:ascii="仿宋" w:hAnsi="仿宋" w:eastAsia="仿宋" w:cs="宋体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参与成果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等级评定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活动的专家及工作人员，在活动中弄虚作假、营私舞弊的，一经查实，取消今后参与评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活动的资格，并通报批评。</w:t>
      </w:r>
    </w:p>
    <w:p w14:paraId="46FDC588">
      <w:pPr>
        <w:pStyle w:val="8"/>
        <w:snapToGrid/>
        <w:spacing w:before="0" w:after="0" w:line="520" w:lineRule="exact"/>
        <w:jc w:val="center"/>
        <w:rPr>
          <w:rFonts w:hint="eastAsia" w:ascii="仿宋" w:hAnsi="仿宋" w:eastAsia="仿宋"/>
          <w:b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pacing w:val="0"/>
          <w:sz w:val="28"/>
          <w:szCs w:val="28"/>
          <w:highlight w:val="none"/>
        </w:rPr>
        <w:t>第</w:t>
      </w:r>
      <w:r>
        <w:rPr>
          <w:rFonts w:hint="eastAsia" w:ascii="仿宋" w:hAnsi="仿宋" w:eastAsia="仿宋"/>
          <w:b/>
          <w:color w:val="auto"/>
          <w:spacing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b/>
          <w:color w:val="auto"/>
          <w:spacing w:val="0"/>
          <w:sz w:val="28"/>
          <w:szCs w:val="28"/>
          <w:highlight w:val="none"/>
        </w:rPr>
        <w:t>章　附　　则</w:t>
      </w:r>
    </w:p>
    <w:p w14:paraId="36BA0624">
      <w:pPr>
        <w:spacing w:line="52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成果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等级评定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每两年评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一次。</w:t>
      </w:r>
    </w:p>
    <w:p w14:paraId="39909471">
      <w:pPr>
        <w:spacing w:line="520" w:lineRule="exact"/>
        <w:ind w:firstLine="562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评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val="en-US" w:eastAsia="zh-CN"/>
        </w:rPr>
        <w:t>定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经费由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本会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从会员交纳的会费中支付，申报单位无需交纳费用。</w:t>
      </w:r>
    </w:p>
    <w:p w14:paraId="7C75BA85">
      <w:pPr>
        <w:spacing w:line="520" w:lineRule="exact"/>
        <w:ind w:firstLine="562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第十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 xml:space="preserve">条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本办法自颁发之日起实施，由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本会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负责解释。</w:t>
      </w:r>
    </w:p>
    <w:p w14:paraId="0D0FCC4A">
      <w:pPr>
        <w:spacing w:line="520" w:lineRule="exact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F82D089">
      <w:pPr>
        <w:spacing w:line="520" w:lineRule="exact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3CD433F2">
      <w:pPr>
        <w:spacing w:line="520" w:lineRule="exact"/>
        <w:ind w:firstLine="640" w:firstLineChars="200"/>
        <w:jc w:val="righ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pacing w:val="20"/>
          <w:sz w:val="28"/>
          <w:szCs w:val="28"/>
          <w:highlight w:val="none"/>
        </w:rPr>
        <w:t>北京市建设工程招标投标和造价管理协会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                </w:t>
      </w:r>
    </w:p>
    <w:p w14:paraId="268EDCD6">
      <w:pPr>
        <w:spacing w:line="520" w:lineRule="exact"/>
        <w:ind w:firstLine="4760" w:firstLineChars="17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二○二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TU5NGRhNTIwYzhiMjMwNzE2OTMzZGM0MzZlZDYifQ=="/>
  </w:docVars>
  <w:rsids>
    <w:rsidRoot w:val="005F21C9"/>
    <w:rsid w:val="00000E78"/>
    <w:rsid w:val="00030C1C"/>
    <w:rsid w:val="0005655D"/>
    <w:rsid w:val="000651D2"/>
    <w:rsid w:val="000655CC"/>
    <w:rsid w:val="00096F01"/>
    <w:rsid w:val="000B3401"/>
    <w:rsid w:val="000B3581"/>
    <w:rsid w:val="000F0331"/>
    <w:rsid w:val="000F17DD"/>
    <w:rsid w:val="001167FF"/>
    <w:rsid w:val="00151451"/>
    <w:rsid w:val="00192D58"/>
    <w:rsid w:val="001A6E52"/>
    <w:rsid w:val="001A7ED1"/>
    <w:rsid w:val="001B5D8F"/>
    <w:rsid w:val="001D028C"/>
    <w:rsid w:val="001D1022"/>
    <w:rsid w:val="00210B94"/>
    <w:rsid w:val="00212908"/>
    <w:rsid w:val="00225CD0"/>
    <w:rsid w:val="002454BA"/>
    <w:rsid w:val="002516E1"/>
    <w:rsid w:val="00254B03"/>
    <w:rsid w:val="00265518"/>
    <w:rsid w:val="00281AEB"/>
    <w:rsid w:val="00282E70"/>
    <w:rsid w:val="002C4E4C"/>
    <w:rsid w:val="002E7F27"/>
    <w:rsid w:val="00305F82"/>
    <w:rsid w:val="00313DB1"/>
    <w:rsid w:val="00316420"/>
    <w:rsid w:val="0033540A"/>
    <w:rsid w:val="00342A4F"/>
    <w:rsid w:val="003576E6"/>
    <w:rsid w:val="00371B02"/>
    <w:rsid w:val="00397DE2"/>
    <w:rsid w:val="003B6358"/>
    <w:rsid w:val="003D17E1"/>
    <w:rsid w:val="003F27AD"/>
    <w:rsid w:val="003F58BE"/>
    <w:rsid w:val="00403B86"/>
    <w:rsid w:val="00435296"/>
    <w:rsid w:val="0044736B"/>
    <w:rsid w:val="00467EC5"/>
    <w:rsid w:val="00474C48"/>
    <w:rsid w:val="004758B4"/>
    <w:rsid w:val="004A45BB"/>
    <w:rsid w:val="004C5955"/>
    <w:rsid w:val="004D7C18"/>
    <w:rsid w:val="004E2CE3"/>
    <w:rsid w:val="004E62F1"/>
    <w:rsid w:val="004F2A47"/>
    <w:rsid w:val="0053421F"/>
    <w:rsid w:val="00534E97"/>
    <w:rsid w:val="00562F9C"/>
    <w:rsid w:val="005764E2"/>
    <w:rsid w:val="00581214"/>
    <w:rsid w:val="005A08A9"/>
    <w:rsid w:val="005A474E"/>
    <w:rsid w:val="005B1F0A"/>
    <w:rsid w:val="005E6288"/>
    <w:rsid w:val="005F21C9"/>
    <w:rsid w:val="006015CF"/>
    <w:rsid w:val="006020F3"/>
    <w:rsid w:val="006038E2"/>
    <w:rsid w:val="006057DC"/>
    <w:rsid w:val="00647963"/>
    <w:rsid w:val="00647E36"/>
    <w:rsid w:val="006501BD"/>
    <w:rsid w:val="00661B39"/>
    <w:rsid w:val="00667214"/>
    <w:rsid w:val="00681829"/>
    <w:rsid w:val="006B4F88"/>
    <w:rsid w:val="006C46A3"/>
    <w:rsid w:val="00733089"/>
    <w:rsid w:val="0074286B"/>
    <w:rsid w:val="007B2040"/>
    <w:rsid w:val="007D4650"/>
    <w:rsid w:val="007E3241"/>
    <w:rsid w:val="007E45E1"/>
    <w:rsid w:val="007F2E71"/>
    <w:rsid w:val="008050DE"/>
    <w:rsid w:val="00823DCC"/>
    <w:rsid w:val="008401EB"/>
    <w:rsid w:val="008432D1"/>
    <w:rsid w:val="00870AA0"/>
    <w:rsid w:val="008C3AB0"/>
    <w:rsid w:val="008E4E48"/>
    <w:rsid w:val="008E5C05"/>
    <w:rsid w:val="008E79B4"/>
    <w:rsid w:val="00900E47"/>
    <w:rsid w:val="00901D0C"/>
    <w:rsid w:val="0091263E"/>
    <w:rsid w:val="00944D80"/>
    <w:rsid w:val="009647CF"/>
    <w:rsid w:val="009A1704"/>
    <w:rsid w:val="009A3EA5"/>
    <w:rsid w:val="009E3A1D"/>
    <w:rsid w:val="00A1612A"/>
    <w:rsid w:val="00A25364"/>
    <w:rsid w:val="00A31C38"/>
    <w:rsid w:val="00A43EA3"/>
    <w:rsid w:val="00A84A2C"/>
    <w:rsid w:val="00A94F88"/>
    <w:rsid w:val="00AA3049"/>
    <w:rsid w:val="00AB0820"/>
    <w:rsid w:val="00AC6076"/>
    <w:rsid w:val="00AC72E5"/>
    <w:rsid w:val="00AE7CE8"/>
    <w:rsid w:val="00B02502"/>
    <w:rsid w:val="00B02BDC"/>
    <w:rsid w:val="00B07F76"/>
    <w:rsid w:val="00B12A48"/>
    <w:rsid w:val="00B24AA3"/>
    <w:rsid w:val="00B4121E"/>
    <w:rsid w:val="00B567C4"/>
    <w:rsid w:val="00B6103A"/>
    <w:rsid w:val="00B648EA"/>
    <w:rsid w:val="00B70147"/>
    <w:rsid w:val="00B776DA"/>
    <w:rsid w:val="00B84740"/>
    <w:rsid w:val="00BA2963"/>
    <w:rsid w:val="00BD2F13"/>
    <w:rsid w:val="00BF5ACD"/>
    <w:rsid w:val="00C651FC"/>
    <w:rsid w:val="00C754E3"/>
    <w:rsid w:val="00C81ABF"/>
    <w:rsid w:val="00CA7499"/>
    <w:rsid w:val="00CC2E5F"/>
    <w:rsid w:val="00CE2719"/>
    <w:rsid w:val="00D16815"/>
    <w:rsid w:val="00D22818"/>
    <w:rsid w:val="00D45E93"/>
    <w:rsid w:val="00D45FDB"/>
    <w:rsid w:val="00D61FB1"/>
    <w:rsid w:val="00D81FD3"/>
    <w:rsid w:val="00DB47F1"/>
    <w:rsid w:val="00DD15A2"/>
    <w:rsid w:val="00DF6699"/>
    <w:rsid w:val="00E02F16"/>
    <w:rsid w:val="00E312AD"/>
    <w:rsid w:val="00E377A1"/>
    <w:rsid w:val="00E46854"/>
    <w:rsid w:val="00E600A0"/>
    <w:rsid w:val="00E774DF"/>
    <w:rsid w:val="00E868DB"/>
    <w:rsid w:val="00EA56DF"/>
    <w:rsid w:val="00EC132E"/>
    <w:rsid w:val="00EC37A0"/>
    <w:rsid w:val="00EC4D9D"/>
    <w:rsid w:val="00EE5A44"/>
    <w:rsid w:val="00F4567B"/>
    <w:rsid w:val="00F46C67"/>
    <w:rsid w:val="00F54828"/>
    <w:rsid w:val="00F61295"/>
    <w:rsid w:val="00F65129"/>
    <w:rsid w:val="00F85CA9"/>
    <w:rsid w:val="00F929D8"/>
    <w:rsid w:val="00FD7C99"/>
    <w:rsid w:val="00FF5C8B"/>
    <w:rsid w:val="016A4F61"/>
    <w:rsid w:val="01DB2434"/>
    <w:rsid w:val="020D0464"/>
    <w:rsid w:val="021E1280"/>
    <w:rsid w:val="021F4265"/>
    <w:rsid w:val="02BB38B4"/>
    <w:rsid w:val="02C96920"/>
    <w:rsid w:val="02D67BEC"/>
    <w:rsid w:val="031A6A9B"/>
    <w:rsid w:val="032619BC"/>
    <w:rsid w:val="070924A5"/>
    <w:rsid w:val="095B6DB5"/>
    <w:rsid w:val="09CD56AF"/>
    <w:rsid w:val="0A0A4C20"/>
    <w:rsid w:val="0B51648F"/>
    <w:rsid w:val="10953945"/>
    <w:rsid w:val="10AA5642"/>
    <w:rsid w:val="11875983"/>
    <w:rsid w:val="13E152A1"/>
    <w:rsid w:val="14A362F9"/>
    <w:rsid w:val="151F44EE"/>
    <w:rsid w:val="168D2A67"/>
    <w:rsid w:val="1A7F28DD"/>
    <w:rsid w:val="1B4D5548"/>
    <w:rsid w:val="1BBF2A04"/>
    <w:rsid w:val="1BF32D16"/>
    <w:rsid w:val="1C2B4882"/>
    <w:rsid w:val="1D730AB1"/>
    <w:rsid w:val="1E6E5F01"/>
    <w:rsid w:val="1ED42299"/>
    <w:rsid w:val="1F892A20"/>
    <w:rsid w:val="1FB64785"/>
    <w:rsid w:val="21093B75"/>
    <w:rsid w:val="22E55A3A"/>
    <w:rsid w:val="23C24671"/>
    <w:rsid w:val="24800C14"/>
    <w:rsid w:val="29447604"/>
    <w:rsid w:val="29927B7D"/>
    <w:rsid w:val="29E53221"/>
    <w:rsid w:val="2AC227AB"/>
    <w:rsid w:val="2B4B7857"/>
    <w:rsid w:val="2C082766"/>
    <w:rsid w:val="2C722287"/>
    <w:rsid w:val="2DE57794"/>
    <w:rsid w:val="2E4C0357"/>
    <w:rsid w:val="2F524603"/>
    <w:rsid w:val="2FA0789D"/>
    <w:rsid w:val="31A74AA6"/>
    <w:rsid w:val="320A0142"/>
    <w:rsid w:val="325B4596"/>
    <w:rsid w:val="329B05B4"/>
    <w:rsid w:val="33137CFC"/>
    <w:rsid w:val="331C3D26"/>
    <w:rsid w:val="36495565"/>
    <w:rsid w:val="36960BEF"/>
    <w:rsid w:val="371C0054"/>
    <w:rsid w:val="375A3437"/>
    <w:rsid w:val="37C41E17"/>
    <w:rsid w:val="38807BC1"/>
    <w:rsid w:val="3A874EF6"/>
    <w:rsid w:val="3B14276B"/>
    <w:rsid w:val="3B3D0CDD"/>
    <w:rsid w:val="3BB45EEA"/>
    <w:rsid w:val="3C6C18CE"/>
    <w:rsid w:val="3D8C6D07"/>
    <w:rsid w:val="3DF374FA"/>
    <w:rsid w:val="3E401E8B"/>
    <w:rsid w:val="3FB7752D"/>
    <w:rsid w:val="3FC346CE"/>
    <w:rsid w:val="40B050E2"/>
    <w:rsid w:val="40F6587B"/>
    <w:rsid w:val="429C4823"/>
    <w:rsid w:val="430353C0"/>
    <w:rsid w:val="439D279A"/>
    <w:rsid w:val="4510559A"/>
    <w:rsid w:val="46D767AE"/>
    <w:rsid w:val="474A0688"/>
    <w:rsid w:val="47AB35BD"/>
    <w:rsid w:val="483B2A48"/>
    <w:rsid w:val="489338CB"/>
    <w:rsid w:val="49494325"/>
    <w:rsid w:val="4AC42F53"/>
    <w:rsid w:val="4BB45A66"/>
    <w:rsid w:val="4D27578C"/>
    <w:rsid w:val="4D327A07"/>
    <w:rsid w:val="4D395E1F"/>
    <w:rsid w:val="4ED81282"/>
    <w:rsid w:val="4F864B07"/>
    <w:rsid w:val="50692E89"/>
    <w:rsid w:val="51621009"/>
    <w:rsid w:val="534053B7"/>
    <w:rsid w:val="57FC253E"/>
    <w:rsid w:val="582B0AA3"/>
    <w:rsid w:val="58687845"/>
    <w:rsid w:val="58CC2DED"/>
    <w:rsid w:val="5948537C"/>
    <w:rsid w:val="5E417170"/>
    <w:rsid w:val="5F853E8A"/>
    <w:rsid w:val="606851AF"/>
    <w:rsid w:val="60B9783A"/>
    <w:rsid w:val="60BE6B4A"/>
    <w:rsid w:val="60D158A0"/>
    <w:rsid w:val="61062899"/>
    <w:rsid w:val="6235645E"/>
    <w:rsid w:val="62755C11"/>
    <w:rsid w:val="636555E6"/>
    <w:rsid w:val="63D061D4"/>
    <w:rsid w:val="66957D91"/>
    <w:rsid w:val="66AF141C"/>
    <w:rsid w:val="66F83EFB"/>
    <w:rsid w:val="67B102F0"/>
    <w:rsid w:val="6891732E"/>
    <w:rsid w:val="6AEF0788"/>
    <w:rsid w:val="6B34070C"/>
    <w:rsid w:val="6BE61D4B"/>
    <w:rsid w:val="6C143A55"/>
    <w:rsid w:val="6C59340F"/>
    <w:rsid w:val="6CCD1895"/>
    <w:rsid w:val="6D9E002E"/>
    <w:rsid w:val="6F6462F5"/>
    <w:rsid w:val="6FC628AD"/>
    <w:rsid w:val="704D7F45"/>
    <w:rsid w:val="71C378A9"/>
    <w:rsid w:val="72281098"/>
    <w:rsid w:val="731B7A16"/>
    <w:rsid w:val="7357641F"/>
    <w:rsid w:val="74EE4C78"/>
    <w:rsid w:val="77471FC0"/>
    <w:rsid w:val="77813724"/>
    <w:rsid w:val="789B793D"/>
    <w:rsid w:val="79A00CAF"/>
    <w:rsid w:val="7A2B7342"/>
    <w:rsid w:val="7E34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8">
    <w:name w:val="主题词"/>
    <w:basedOn w:val="1"/>
    <w:next w:val="1"/>
    <w:qFormat/>
    <w:uiPriority w:val="0"/>
    <w:pPr>
      <w:adjustRightInd w:val="0"/>
      <w:snapToGrid w:val="0"/>
      <w:spacing w:before="26" w:after="26" w:line="312" w:lineRule="auto"/>
      <w:jc w:val="left"/>
      <w:textAlignment w:val="baseline"/>
    </w:pPr>
    <w:rPr>
      <w:rFonts w:eastAsia="黑体"/>
      <w:color w:val="000000"/>
      <w:spacing w:val="-8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1258</Words>
  <Characters>1258</Characters>
  <Lines>11</Lines>
  <Paragraphs>3</Paragraphs>
  <TotalTime>63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2018-11-12T13:05:00Z</dcterms:created>
  <dc:creator>xiaoxia</dc:creator>
  <cp:lastModifiedBy>刘扬 Ma</cp:lastModifiedBy>
  <cp:lastPrinted>2025-03-03T03:32:00Z</cp:lastPrinted>
  <dcterms:modified xsi:type="dcterms:W3CDTF">2025-03-28T06:01:20Z</dcterms:modified>
  <dc:title>《优秀工程造价成果奖评选办法》讨论稿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3F0220E22A574BB18FBE0F3C212F187D_13</vt:lpwstr>
  </property>
  <property fmtid="{D5CDD505-2E9C-101B-9397-08002B2CF9AE}" pid="4" name="KSOTemplateDocerSaveRecord">
    <vt:lpwstr>eyJoZGlkIjoiMGI0MDA3OGU2ODhlOTkyYzBiMmZkMzNiOWY0ZTY0ZjciLCJ1c2VySWQiOiI0NjY3OTQ1OTMifQ==</vt:lpwstr>
  </property>
</Properties>
</file>